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35" w:rsidRPr="00236FB8" w:rsidRDefault="00651235" w:rsidP="00651235">
      <w:pPr>
        <w:pStyle w:val="PKNormalVpravo"/>
      </w:pPr>
      <w:r>
        <w:t>69</w:t>
      </w:r>
    </w:p>
    <w:p w:rsidR="00651235" w:rsidRPr="00734CB1" w:rsidRDefault="00651235" w:rsidP="00651235">
      <w:pPr>
        <w:pStyle w:val="PKNormal"/>
        <w:jc w:val="right"/>
      </w:pPr>
    </w:p>
    <w:tbl>
      <w:tblPr>
        <w:tblW w:w="0" w:type="auto"/>
        <w:tblLook w:val="04A0"/>
      </w:tblPr>
      <w:tblGrid>
        <w:gridCol w:w="2093"/>
        <w:gridCol w:w="7119"/>
      </w:tblGrid>
      <w:tr w:rsidR="00651235" w:rsidTr="00B16A90">
        <w:tc>
          <w:tcPr>
            <w:tcW w:w="2093" w:type="dxa"/>
            <w:vAlign w:val="bottom"/>
          </w:tcPr>
          <w:p w:rsidR="00651235" w:rsidRPr="00180711" w:rsidRDefault="00651235" w:rsidP="00B16A90">
            <w:pPr>
              <w:pStyle w:val="PKNadpis"/>
            </w:pPr>
            <w:r w:rsidRPr="00180711">
              <w:t>Číslo schůze</w:t>
            </w:r>
          </w:p>
        </w:tc>
        <w:tc>
          <w:tcPr>
            <w:tcW w:w="7119" w:type="dxa"/>
            <w:vAlign w:val="bottom"/>
          </w:tcPr>
          <w:p w:rsidR="00651235" w:rsidRPr="00607EF4" w:rsidRDefault="00651235" w:rsidP="00B16A90">
            <w:pPr>
              <w:pStyle w:val="PKNormal"/>
            </w:pPr>
            <w:r>
              <w:t>46</w:t>
            </w:r>
          </w:p>
        </w:tc>
      </w:tr>
      <w:tr w:rsidR="00651235" w:rsidTr="00B16A90">
        <w:tc>
          <w:tcPr>
            <w:tcW w:w="2093" w:type="dxa"/>
            <w:vAlign w:val="bottom"/>
          </w:tcPr>
          <w:p w:rsidR="00651235" w:rsidRPr="00180711" w:rsidRDefault="00651235" w:rsidP="00B16A90">
            <w:pPr>
              <w:pStyle w:val="PKNadpis"/>
            </w:pPr>
            <w:r w:rsidRPr="00180711">
              <w:t>Datum konání</w:t>
            </w:r>
          </w:p>
        </w:tc>
        <w:tc>
          <w:tcPr>
            <w:tcW w:w="7119" w:type="dxa"/>
            <w:vAlign w:val="bottom"/>
          </w:tcPr>
          <w:p w:rsidR="00651235" w:rsidRPr="00607EF4" w:rsidRDefault="00651235" w:rsidP="00B16A90">
            <w:pPr>
              <w:pStyle w:val="PKNormal"/>
            </w:pPr>
            <w:r>
              <w:t>19.01.2015</w:t>
            </w:r>
          </w:p>
        </w:tc>
      </w:tr>
      <w:tr w:rsidR="00651235" w:rsidTr="00B16A90">
        <w:tc>
          <w:tcPr>
            <w:tcW w:w="2093" w:type="dxa"/>
            <w:vAlign w:val="bottom"/>
          </w:tcPr>
          <w:p w:rsidR="00651235" w:rsidRPr="00180711" w:rsidRDefault="00651235" w:rsidP="00B16A90">
            <w:pPr>
              <w:pStyle w:val="PKNadpis"/>
            </w:pPr>
            <w:r w:rsidRPr="00180711">
              <w:t>Předkladatel</w:t>
            </w:r>
          </w:p>
        </w:tc>
        <w:tc>
          <w:tcPr>
            <w:tcW w:w="7119" w:type="dxa"/>
            <w:vAlign w:val="bottom"/>
          </w:tcPr>
          <w:p w:rsidR="00651235" w:rsidRPr="00607EF4" w:rsidRDefault="00651235" w:rsidP="00B16A90">
            <w:pPr>
              <w:pStyle w:val="PKNormal"/>
            </w:pPr>
            <w:r>
              <w:t>Mgr. Zdeněk Honz</w:t>
            </w:r>
          </w:p>
        </w:tc>
      </w:tr>
      <w:tr w:rsidR="00651235" w:rsidTr="00B16A90">
        <w:tc>
          <w:tcPr>
            <w:tcW w:w="2093" w:type="dxa"/>
            <w:vAlign w:val="bottom"/>
          </w:tcPr>
          <w:p w:rsidR="00651235" w:rsidRPr="00180711" w:rsidRDefault="00651235" w:rsidP="00B16A90">
            <w:pPr>
              <w:pStyle w:val="PKNadpis"/>
            </w:pPr>
            <w:r w:rsidRPr="00180711">
              <w:t>Příloha</w:t>
            </w:r>
          </w:p>
        </w:tc>
        <w:tc>
          <w:tcPr>
            <w:tcW w:w="7119" w:type="dxa"/>
            <w:vAlign w:val="bottom"/>
          </w:tcPr>
          <w:p w:rsidR="00651235" w:rsidRPr="00607EF4" w:rsidRDefault="00651235" w:rsidP="00B16A90">
            <w:pPr>
              <w:pStyle w:val="PKNormal"/>
            </w:pPr>
            <w:r>
              <w:t>1</w:t>
            </w:r>
          </w:p>
        </w:tc>
      </w:tr>
    </w:tbl>
    <w:p w:rsidR="00651235" w:rsidRDefault="00651235" w:rsidP="00651235">
      <w:pPr>
        <w:pStyle w:val="PKNadpis"/>
      </w:pPr>
    </w:p>
    <w:p w:rsidR="00651235" w:rsidRDefault="00651235" w:rsidP="00651235">
      <w:pPr>
        <w:pStyle w:val="PKNadpis"/>
      </w:pPr>
      <w:r w:rsidRPr="00791E44">
        <w:t>Věc:</w:t>
      </w:r>
    </w:p>
    <w:p w:rsidR="00651235" w:rsidRPr="00791E44" w:rsidRDefault="00651235" w:rsidP="00651235">
      <w:pPr>
        <w:pStyle w:val="PKNormal"/>
      </w:pPr>
      <w:r>
        <w:t>Dodatek ke smlouvě o zajištění sociální služby</w:t>
      </w:r>
      <w:bookmarkStart w:id="0" w:name="US_ZaVeVeci"/>
      <w:bookmarkEnd w:id="0"/>
      <w:r w:rsidRPr="00791E44">
        <w:t xml:space="preserve"> </w:t>
      </w:r>
    </w:p>
    <w:p w:rsidR="00651235" w:rsidRPr="002336FC" w:rsidRDefault="00651235" w:rsidP="00651235">
      <w:pPr>
        <w:pStyle w:val="PKNormal"/>
      </w:pPr>
    </w:p>
    <w:p w:rsidR="00651235" w:rsidRPr="008E0757" w:rsidRDefault="00651235" w:rsidP="00651235">
      <w:pPr>
        <w:pStyle w:val="PKdoplnek"/>
        <w:keepNext/>
        <w:numPr>
          <w:ilvl w:val="1"/>
          <w:numId w:val="13"/>
        </w:numPr>
        <w:spacing w:after="240"/>
      </w:pPr>
      <w:r w:rsidRPr="00747966">
        <w:t>Schvaluje</w:t>
      </w:r>
    </w:p>
    <w:p w:rsidR="00651235" w:rsidRDefault="00651235" w:rsidP="00B45F0F">
      <w:pPr>
        <w:pStyle w:val="PKNormal"/>
      </w:pPr>
      <w:r>
        <w:t xml:space="preserve">uzavření Dodatku č. 1 ke Smlouvě o zajištění sociální služby č. 29302014 uzavřené dne 15. 12. 2014 mezi Plzeňským krajem a organizací </w:t>
      </w:r>
      <w:r w:rsidRPr="00B45F0F">
        <w:t>KOTEC o.p.s.,</w:t>
      </w:r>
      <w:r>
        <w:t xml:space="preserve"> </w:t>
      </w:r>
      <w:r>
        <w:br/>
        <w:t xml:space="preserve">IČO: </w:t>
      </w:r>
      <w:r w:rsidRPr="00B45F0F">
        <w:t>26648415</w:t>
      </w:r>
      <w:r>
        <w:t xml:space="preserve">, se sídlem </w:t>
      </w:r>
      <w:r w:rsidRPr="00B45F0F">
        <w:t>Nádražní náměstí 299/8, 353 01 Mariánské Lázně</w:t>
      </w:r>
      <w:r>
        <w:t>, v rámci Individuálního projektu „Program podpory sociálních služeb v Plzeňském kraji – 3. etapa“ – viz příloha návrhu usnesení</w:t>
      </w:r>
    </w:p>
    <w:p w:rsidR="00651235" w:rsidRDefault="00651235" w:rsidP="00F51F34">
      <w:pPr>
        <w:jc w:val="both"/>
      </w:pPr>
    </w:p>
    <w:p w:rsidR="00651235" w:rsidRPr="00734CB1" w:rsidRDefault="00651235" w:rsidP="00651235">
      <w:pPr>
        <w:pStyle w:val="PKdoplnek"/>
        <w:keepNext/>
        <w:numPr>
          <w:ilvl w:val="1"/>
          <w:numId w:val="13"/>
        </w:numPr>
        <w:spacing w:after="240"/>
        <w:jc w:val="left"/>
      </w:pPr>
      <w:r w:rsidRPr="00E14B3A">
        <w:t>Ukládá</w:t>
      </w:r>
    </w:p>
    <w:p w:rsidR="00651235" w:rsidRPr="004A07E9" w:rsidRDefault="00651235" w:rsidP="00F51F34">
      <w:pPr>
        <w:pStyle w:val="PKNormal"/>
      </w:pPr>
      <w:r>
        <w:t>Mgr. Zdeňku Honzovi, členu Rady Plzeňského kraje pro oblast sociálních věcí, podepsat dodatek dle bodu I. tohoto usnesení</w:t>
      </w:r>
    </w:p>
    <w:p w:rsidR="00651235" w:rsidRDefault="00651235" w:rsidP="00F51F34">
      <w:pPr>
        <w:jc w:val="both"/>
      </w:pPr>
    </w:p>
    <w:p w:rsidR="00651235" w:rsidRDefault="00651235" w:rsidP="00F51F34"/>
    <w:tbl>
      <w:tblPr>
        <w:tblW w:w="9322" w:type="dxa"/>
        <w:tblLayout w:type="fixed"/>
        <w:tblLook w:val="01E0"/>
      </w:tblPr>
      <w:tblGrid>
        <w:gridCol w:w="1101"/>
        <w:gridCol w:w="1701"/>
        <w:gridCol w:w="1559"/>
        <w:gridCol w:w="4961"/>
      </w:tblGrid>
      <w:tr w:rsidR="00651235" w:rsidRPr="00B45F0F" w:rsidTr="00DB4A12">
        <w:tc>
          <w:tcPr>
            <w:tcW w:w="1101" w:type="dxa"/>
            <w:hideMark/>
          </w:tcPr>
          <w:p w:rsidR="00651235" w:rsidRPr="005E46A1" w:rsidRDefault="00651235" w:rsidP="00DB4A12">
            <w:pPr>
              <w:pStyle w:val="PKNadpis"/>
            </w:pPr>
            <w:r w:rsidRPr="005E46A1">
              <w:t xml:space="preserve">Termín: </w:t>
            </w:r>
          </w:p>
        </w:tc>
        <w:tc>
          <w:tcPr>
            <w:tcW w:w="1701" w:type="dxa"/>
          </w:tcPr>
          <w:p w:rsidR="00651235" w:rsidRDefault="00651235" w:rsidP="00DB4A12">
            <w:pPr>
              <w:pStyle w:val="PKNormal"/>
              <w:jc w:val="left"/>
            </w:pPr>
            <w:r>
              <w:t>19.2.2015</w:t>
            </w:r>
          </w:p>
        </w:tc>
        <w:tc>
          <w:tcPr>
            <w:tcW w:w="1559" w:type="dxa"/>
            <w:hideMark/>
          </w:tcPr>
          <w:p w:rsidR="00651235" w:rsidRPr="005E46A1" w:rsidRDefault="00651235" w:rsidP="00DB4A12">
            <w:pPr>
              <w:pStyle w:val="PKNadpis"/>
            </w:pPr>
            <w:r w:rsidRPr="005E46A1">
              <w:t xml:space="preserve">Zodpovídá: </w:t>
            </w:r>
          </w:p>
        </w:tc>
        <w:tc>
          <w:tcPr>
            <w:tcW w:w="4961" w:type="dxa"/>
          </w:tcPr>
          <w:p w:rsidR="00651235" w:rsidRDefault="00651235" w:rsidP="00DB4A12">
            <w:pPr>
              <w:pStyle w:val="PKNormal"/>
              <w:jc w:val="left"/>
            </w:pPr>
            <w:r>
              <w:t>Mgr. Zdeněk Honz</w:t>
            </w:r>
          </w:p>
        </w:tc>
      </w:tr>
    </w:tbl>
    <w:p w:rsidR="00651235" w:rsidRDefault="00651235" w:rsidP="00DB3199">
      <w:pPr>
        <w:pStyle w:val="PKNormal"/>
      </w:pPr>
    </w:p>
    <w:p w:rsidR="00651235" w:rsidRPr="004A5CA8" w:rsidRDefault="00651235" w:rsidP="00D80C2E">
      <w:pPr>
        <w:pStyle w:val="PKNadpis"/>
      </w:pPr>
      <w:bookmarkStart w:id="1" w:name="US_DuvodZprava"/>
      <w:r w:rsidRPr="004A5CA8">
        <w:t>Důvodová zpráva</w:t>
      </w:r>
      <w:r>
        <w:t>:</w:t>
      </w:r>
    </w:p>
    <w:p w:rsidR="00651235" w:rsidRPr="00B45F0F" w:rsidRDefault="00651235" w:rsidP="00B45F0F">
      <w:pPr>
        <w:pStyle w:val="PKNormal"/>
      </w:pPr>
    </w:p>
    <w:p w:rsidR="00651235" w:rsidRDefault="00651235" w:rsidP="000B5C61">
      <w:pPr>
        <w:pStyle w:val="PKCislovanytext"/>
        <w:jc w:val="both"/>
      </w:pPr>
      <w:r w:rsidRPr="004A5CA8">
        <w:t>Název problému a jeho charakteristika</w:t>
      </w:r>
    </w:p>
    <w:p w:rsidR="00651235" w:rsidRDefault="00651235" w:rsidP="000B5C61">
      <w:pPr>
        <w:pStyle w:val="PKNormal"/>
        <w:rPr>
          <w:lang w:bidi="ar-SA"/>
        </w:rPr>
      </w:pPr>
      <w:r>
        <w:rPr>
          <w:lang w:bidi="ar-SA"/>
        </w:rPr>
        <w:t xml:space="preserve">Dodatek č. 1 ke Smlouvě o zajištění sociální služby č. </w:t>
      </w:r>
      <w:r>
        <w:t>29302014</w:t>
      </w:r>
      <w:r>
        <w:rPr>
          <w:lang w:bidi="ar-SA"/>
        </w:rPr>
        <w:t xml:space="preserve"> uzavřené v rámci Individuálního projektu „Podpora sociálních služeb v Plzeňském kraji – 3. etapa“.</w:t>
      </w:r>
    </w:p>
    <w:p w:rsidR="00651235" w:rsidRPr="000B5C61" w:rsidRDefault="00651235" w:rsidP="000B5C61">
      <w:pPr>
        <w:pStyle w:val="PKNormal"/>
        <w:rPr>
          <w:lang w:bidi="ar-SA"/>
        </w:rPr>
      </w:pPr>
    </w:p>
    <w:p w:rsidR="00651235" w:rsidRDefault="00651235" w:rsidP="00D80C2E">
      <w:pPr>
        <w:pStyle w:val="PKCislovanytext"/>
        <w:jc w:val="both"/>
      </w:pPr>
      <w:r w:rsidRPr="004A5CA8">
        <w:t>Konstatování současného stavu a jeho analýza</w:t>
      </w:r>
    </w:p>
    <w:p w:rsidR="00651235" w:rsidRPr="00D76DA8" w:rsidRDefault="00651235" w:rsidP="000B5C61">
      <w:pPr>
        <w:pStyle w:val="PKNormal"/>
        <w:rPr>
          <w:highlight w:val="yellow"/>
          <w:lang w:bidi="ar-SA"/>
        </w:rPr>
      </w:pPr>
      <w:r w:rsidRPr="00D76DA8">
        <w:rPr>
          <w:highlight w:val="yellow"/>
          <w:lang w:bidi="ar-SA"/>
        </w:rPr>
        <w:t xml:space="preserve">V rámci Individuálního projektu „Program podpory sociálních služeb v Plzeňském kraji – 3. etapa“ byly na základě zadávacích řízení uzavřeny Smlouvy o zajištění sociální služby. Na základě Smlouvy o zajištění sociální služby uzavřené s organizací </w:t>
      </w:r>
      <w:r w:rsidRPr="00D76DA8">
        <w:rPr>
          <w:bCs/>
          <w:highlight w:val="yellow"/>
        </w:rPr>
        <w:t>KOTEC o.p.s. je v rámci projektu poskytována služba podpora terénní programy v ORP Tachov</w:t>
      </w:r>
      <w:r w:rsidRPr="00D76DA8">
        <w:rPr>
          <w:highlight w:val="yellow"/>
          <w:lang w:bidi="ar-SA"/>
        </w:rPr>
        <w:t>. Při přípravě smlouvy došlo k administrativní chybě, kdy byla v textu smlouvy špatně uvedena cena za poskytované plnění.</w:t>
      </w:r>
    </w:p>
    <w:p w:rsidR="00651235" w:rsidRPr="00D76DA8" w:rsidRDefault="00651235" w:rsidP="000B5C61">
      <w:pPr>
        <w:pStyle w:val="PKNormal"/>
        <w:rPr>
          <w:highlight w:val="yellow"/>
          <w:lang w:bidi="ar-SA"/>
        </w:rPr>
      </w:pPr>
    </w:p>
    <w:p w:rsidR="00651235" w:rsidRDefault="00651235" w:rsidP="000B5C61">
      <w:pPr>
        <w:pStyle w:val="PKNormal"/>
      </w:pPr>
      <w:r w:rsidRPr="00D76DA8">
        <w:rPr>
          <w:highlight w:val="yellow"/>
          <w:lang w:bidi="ar-SA"/>
        </w:rPr>
        <w:t xml:space="preserve">Dodatkem č. 1 ke Smlouvě o zajištění sociální služby č. </w:t>
      </w:r>
      <w:r w:rsidRPr="00D76DA8">
        <w:rPr>
          <w:highlight w:val="yellow"/>
        </w:rPr>
        <w:t>29302014 dochází k opravě smlouvy tak, aby byla cena za plnění v souladu s vítěznou nabídkou.</w:t>
      </w:r>
      <w:r>
        <w:t xml:space="preserve"> </w:t>
      </w:r>
    </w:p>
    <w:p w:rsidR="00651235" w:rsidRPr="000B5C61" w:rsidRDefault="00651235" w:rsidP="000B5C61">
      <w:pPr>
        <w:pStyle w:val="PKNormal"/>
        <w:rPr>
          <w:lang w:bidi="ar-SA"/>
        </w:rPr>
      </w:pPr>
    </w:p>
    <w:p w:rsidR="00651235" w:rsidRDefault="00651235" w:rsidP="00D80C2E">
      <w:pPr>
        <w:pStyle w:val="PKCislovanytext"/>
        <w:jc w:val="both"/>
      </w:pPr>
      <w:r w:rsidRPr="004A5CA8">
        <w:t>Předpokládaný cílový stav</w:t>
      </w:r>
    </w:p>
    <w:p w:rsidR="00651235" w:rsidRDefault="00651235" w:rsidP="0014589F">
      <w:pPr>
        <w:pStyle w:val="PKNormal"/>
      </w:pPr>
      <w:r>
        <w:rPr>
          <w:lang w:bidi="ar-SA"/>
        </w:rPr>
        <w:t xml:space="preserve">Oprava Smlouvy o zajištění sociální služby č. </w:t>
      </w:r>
      <w:r>
        <w:t xml:space="preserve">29302014 </w:t>
      </w:r>
    </w:p>
    <w:p w:rsidR="00651235" w:rsidRPr="000B5C61" w:rsidRDefault="00651235" w:rsidP="000B5C61">
      <w:pPr>
        <w:pStyle w:val="PKNormal"/>
        <w:rPr>
          <w:lang w:bidi="ar-SA"/>
        </w:rPr>
      </w:pPr>
    </w:p>
    <w:p w:rsidR="00651235" w:rsidRDefault="00651235" w:rsidP="00D80C2E">
      <w:pPr>
        <w:pStyle w:val="PKCislovanytext"/>
        <w:jc w:val="both"/>
      </w:pPr>
      <w:r w:rsidRPr="004A5CA8">
        <w:t>Navrhované varianty řešení</w:t>
      </w:r>
    </w:p>
    <w:p w:rsidR="00651235" w:rsidRDefault="00651235" w:rsidP="000B5C61">
      <w:pPr>
        <w:pStyle w:val="PKNormal"/>
        <w:rPr>
          <w:lang w:bidi="ar-SA"/>
        </w:rPr>
      </w:pPr>
      <w:r>
        <w:rPr>
          <w:lang w:bidi="ar-SA"/>
        </w:rPr>
        <w:t xml:space="preserve">Schválení Dodatku č. 1 ke Smlouvě o zajištění sociální služby č. </w:t>
      </w:r>
      <w:r>
        <w:t>29302014</w:t>
      </w:r>
      <w:r>
        <w:rPr>
          <w:lang w:bidi="ar-SA"/>
        </w:rPr>
        <w:t>.</w:t>
      </w:r>
    </w:p>
    <w:p w:rsidR="00651235" w:rsidRPr="000B5C61" w:rsidRDefault="00651235" w:rsidP="000B5C61">
      <w:pPr>
        <w:pStyle w:val="PKNormal"/>
        <w:rPr>
          <w:lang w:bidi="ar-SA"/>
        </w:rPr>
      </w:pPr>
    </w:p>
    <w:p w:rsidR="00651235" w:rsidRDefault="00651235" w:rsidP="00D80C2E">
      <w:pPr>
        <w:pStyle w:val="PKCislovanytext"/>
        <w:jc w:val="both"/>
      </w:pPr>
      <w:r w:rsidRPr="004A5CA8">
        <w:t>Doporučená varianta řešení</w:t>
      </w:r>
    </w:p>
    <w:p w:rsidR="00651235" w:rsidRDefault="00651235" w:rsidP="000B5C61">
      <w:pPr>
        <w:pStyle w:val="PKNormal"/>
        <w:rPr>
          <w:lang w:bidi="ar-SA"/>
        </w:rPr>
      </w:pPr>
      <w:r>
        <w:rPr>
          <w:lang w:bidi="ar-SA"/>
        </w:rPr>
        <w:t>Návrh nemá varianty řešení</w:t>
      </w:r>
    </w:p>
    <w:p w:rsidR="00651235" w:rsidRPr="000B5C61" w:rsidRDefault="00651235" w:rsidP="000B5C61">
      <w:pPr>
        <w:pStyle w:val="PKNormal"/>
        <w:rPr>
          <w:lang w:bidi="ar-SA"/>
        </w:rPr>
      </w:pPr>
    </w:p>
    <w:p w:rsidR="00651235" w:rsidRDefault="00651235" w:rsidP="00D80C2E">
      <w:pPr>
        <w:pStyle w:val="PKCislovanytext"/>
        <w:jc w:val="both"/>
      </w:pPr>
      <w:r w:rsidRPr="004A5CA8">
        <w:t>Finanční nároky řešení a možnosti finančního krytí</w:t>
      </w:r>
    </w:p>
    <w:p w:rsidR="00651235" w:rsidRDefault="00651235" w:rsidP="000B5C61">
      <w:pPr>
        <w:pStyle w:val="PKNormal"/>
        <w:rPr>
          <w:lang w:bidi="ar-SA"/>
        </w:rPr>
      </w:pPr>
      <w:r>
        <w:rPr>
          <w:lang w:bidi="ar-SA"/>
        </w:rPr>
        <w:t>Realizace usnesení neklade finanční nároky na rozpočet Plzeňského kraje.</w:t>
      </w:r>
    </w:p>
    <w:p w:rsidR="00651235" w:rsidRDefault="00651235" w:rsidP="000B5C61">
      <w:pPr>
        <w:pStyle w:val="PKNormal"/>
        <w:rPr>
          <w:lang w:bidi="ar-SA"/>
        </w:rPr>
      </w:pPr>
    </w:p>
    <w:p w:rsidR="00651235" w:rsidRPr="000B5C61" w:rsidRDefault="00651235" w:rsidP="000B5C61">
      <w:pPr>
        <w:pStyle w:val="PKNormal"/>
        <w:rPr>
          <w:lang w:bidi="ar-SA"/>
        </w:rPr>
      </w:pPr>
    </w:p>
    <w:p w:rsidR="00651235" w:rsidRDefault="00651235" w:rsidP="00D80C2E">
      <w:pPr>
        <w:pStyle w:val="PKCislovanytext"/>
        <w:jc w:val="both"/>
      </w:pPr>
      <w:r w:rsidRPr="004A5CA8">
        <w:t>Návrh termínů realizace a určení zodpovědných pracovníků</w:t>
      </w:r>
    </w:p>
    <w:p w:rsidR="00651235" w:rsidRDefault="00651235" w:rsidP="000B5C61">
      <w:pPr>
        <w:pStyle w:val="PKNormal"/>
        <w:rPr>
          <w:lang w:bidi="ar-SA"/>
        </w:rPr>
      </w:pPr>
      <w:r>
        <w:rPr>
          <w:lang w:bidi="ar-SA"/>
        </w:rPr>
        <w:t>Do 19. 2. 2015 – p</w:t>
      </w:r>
      <w:r w:rsidRPr="000B5C61">
        <w:rPr>
          <w:lang w:bidi="ar-SA"/>
        </w:rPr>
        <w:t>odpis Dodatku č. 1 k</w:t>
      </w:r>
      <w:r>
        <w:rPr>
          <w:lang w:bidi="ar-SA"/>
        </w:rPr>
        <w:t xml:space="preserve">e Smlouvě o zajištění sociální služby č. </w:t>
      </w:r>
      <w:r>
        <w:t xml:space="preserve">29302014 </w:t>
      </w:r>
      <w:r w:rsidRPr="000B5C61">
        <w:rPr>
          <w:lang w:bidi="ar-SA"/>
        </w:rPr>
        <w:t>– OSV, Mgr. Zdeněk Honz</w:t>
      </w:r>
      <w:r>
        <w:rPr>
          <w:lang w:bidi="ar-SA"/>
        </w:rPr>
        <w:t>.</w:t>
      </w:r>
    </w:p>
    <w:p w:rsidR="00651235" w:rsidRPr="000B5C61" w:rsidRDefault="00651235" w:rsidP="000B5C61">
      <w:pPr>
        <w:pStyle w:val="PKNormal"/>
        <w:rPr>
          <w:lang w:bidi="ar-SA"/>
        </w:rPr>
      </w:pPr>
    </w:p>
    <w:p w:rsidR="00651235" w:rsidRPr="004A5CA8" w:rsidRDefault="00651235" w:rsidP="00D80C2E">
      <w:pPr>
        <w:pStyle w:val="PKCislovanytext"/>
        <w:jc w:val="both"/>
      </w:pPr>
      <w:r w:rsidRPr="004A5CA8">
        <w:t>Dříve přijatá usnesení orgánů kraje</w:t>
      </w:r>
    </w:p>
    <w:p w:rsidR="00651235" w:rsidRPr="00B45F0F" w:rsidRDefault="00651235" w:rsidP="00B45F0F">
      <w:pPr>
        <w:pStyle w:val="PKNormal"/>
      </w:pPr>
      <w:r w:rsidRPr="00B45F0F">
        <w:t>Usnesení 2853/14 ze dne 18. 11. 2014</w:t>
      </w:r>
    </w:p>
    <w:p w:rsidR="00651235" w:rsidRPr="00B45F0F" w:rsidRDefault="00651235" w:rsidP="00B45F0F">
      <w:pPr>
        <w:pStyle w:val="PKNormal"/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/>
      </w:tblPr>
      <w:tblGrid>
        <w:gridCol w:w="1668"/>
        <w:gridCol w:w="7371"/>
      </w:tblGrid>
      <w:tr w:rsidR="00651235" w:rsidRPr="00B45F0F" w:rsidTr="00513C17">
        <w:tc>
          <w:tcPr>
            <w:tcW w:w="1668" w:type="dxa"/>
          </w:tcPr>
          <w:bookmarkEnd w:id="1"/>
          <w:p w:rsidR="00651235" w:rsidRDefault="00651235" w:rsidP="00513C17">
            <w:pPr>
              <w:pStyle w:val="PKNadpis"/>
            </w:pPr>
            <w:r>
              <w:t>Vypracoval:</w:t>
            </w:r>
          </w:p>
        </w:tc>
        <w:tc>
          <w:tcPr>
            <w:tcW w:w="7371" w:type="dxa"/>
          </w:tcPr>
          <w:p w:rsidR="00651235" w:rsidRDefault="00651235" w:rsidP="00513C17">
            <w:pPr>
              <w:pStyle w:val="PKNormal"/>
            </w:pPr>
            <w:r>
              <w:t>Mgr. Markéta Stehlíková</w:t>
            </w:r>
          </w:p>
        </w:tc>
      </w:tr>
    </w:tbl>
    <w:p w:rsidR="00651235" w:rsidRPr="002336FC" w:rsidRDefault="00651235" w:rsidP="00DB3199">
      <w:pPr>
        <w:pStyle w:val="PKNormal"/>
      </w:pPr>
    </w:p>
    <w:p w:rsidR="00651235" w:rsidRPr="00AB383E" w:rsidRDefault="00651235" w:rsidP="00DB3199">
      <w:pPr>
        <w:pStyle w:val="PKNadpis"/>
      </w:pPr>
      <w:r>
        <w:t>Přílohy:</w:t>
      </w:r>
    </w:p>
    <w:p w:rsidR="00651235" w:rsidRPr="008C395D" w:rsidRDefault="00651235" w:rsidP="00303D44">
      <w:pPr>
        <w:pStyle w:val="PKNormal"/>
      </w:pPr>
      <w:r>
        <w:t>Dodatek č. 1 ke Smlouvě o zajištění sociální služby č. 29302014</w:t>
      </w:r>
      <w:r w:rsidRPr="008C395D">
        <w:t xml:space="preserve"> </w:t>
      </w:r>
      <w:r>
        <w:t>- Elektronická příloha</w:t>
      </w:r>
    </w:p>
    <w:p w:rsidR="00651235" w:rsidRPr="00093C6E" w:rsidRDefault="00651235" w:rsidP="00BF68BF">
      <w:pPr>
        <w:pStyle w:val="PKNormal"/>
      </w:pPr>
    </w:p>
    <w:p w:rsidR="00651235" w:rsidRPr="002C7366" w:rsidRDefault="00651235" w:rsidP="00651235">
      <w:pPr>
        <w:pStyle w:val="PKNadpis"/>
      </w:pPr>
      <w:r w:rsidRPr="002C7366">
        <w:t>Seznam konzultantů:</w:t>
      </w:r>
    </w:p>
    <w:p w:rsidR="00651235" w:rsidRPr="00433E22" w:rsidRDefault="00651235" w:rsidP="00651235">
      <w:pPr>
        <w:pStyle w:val="PKNormal"/>
      </w:pPr>
      <w:r>
        <w:t>7.1.2015 15:32:37</w:t>
      </w:r>
      <w:r w:rsidRPr="00433E22">
        <w:t xml:space="preserve">: </w:t>
      </w:r>
      <w:r>
        <w:t>Mgr. Hana Jílková</w:t>
      </w:r>
      <w:r w:rsidRPr="00433E22">
        <w:t xml:space="preserve">, </w:t>
      </w:r>
      <w:r>
        <w:t>vedoucí oddělení správního a realizace projektů</w:t>
      </w:r>
      <w:r w:rsidRPr="00433E22">
        <w:t xml:space="preserve"> - </w:t>
      </w:r>
      <w:r>
        <w:t>Souhlasím</w:t>
      </w:r>
      <w:r w:rsidRPr="00433E22">
        <w:t xml:space="preserve"> - </w:t>
      </w:r>
    </w:p>
    <w:p w:rsidR="00651235" w:rsidRPr="00433E22" w:rsidRDefault="00651235" w:rsidP="00651235">
      <w:pPr>
        <w:pStyle w:val="PKNormal"/>
      </w:pPr>
      <w:r>
        <w:t>7.1.2015 15:40:46</w:t>
      </w:r>
      <w:r w:rsidRPr="00433E22">
        <w:t xml:space="preserve">: </w:t>
      </w:r>
      <w:r>
        <w:t>Mgr. Markéta Stehlíková</w:t>
      </w:r>
      <w:r w:rsidRPr="00433E22">
        <w:t xml:space="preserve">, </w:t>
      </w:r>
      <w:r>
        <w:t>referent na úseku správním a realizace projektů</w:t>
      </w:r>
      <w:r w:rsidRPr="00433E22">
        <w:t xml:space="preserve"> - </w:t>
      </w:r>
      <w:r>
        <w:t>Souhlasím</w:t>
      </w:r>
      <w:r w:rsidRPr="00433E22">
        <w:t xml:space="preserve"> - </w:t>
      </w:r>
    </w:p>
    <w:p w:rsidR="00651235" w:rsidRPr="00433E22" w:rsidRDefault="00651235" w:rsidP="00651235">
      <w:pPr>
        <w:pStyle w:val="PKNormal"/>
      </w:pPr>
      <w:r>
        <w:t>8.1.2015 7:54:10</w:t>
      </w:r>
      <w:r w:rsidRPr="00433E22">
        <w:t xml:space="preserve">: </w:t>
      </w:r>
      <w:r>
        <w:t>Mgr. Filip Zapletal</w:t>
      </w:r>
      <w:r w:rsidRPr="00433E22">
        <w:t xml:space="preserve">, </w:t>
      </w:r>
      <w:r>
        <w:t>vedoucí odboru sociálních věcí</w:t>
      </w:r>
      <w:r w:rsidRPr="00433E22">
        <w:t xml:space="preserve"> - </w:t>
      </w:r>
      <w:r>
        <w:t>Souhlasím</w:t>
      </w:r>
      <w:r w:rsidRPr="00433E22">
        <w:t xml:space="preserve"> - </w:t>
      </w:r>
    </w:p>
    <w:p w:rsidR="009F72D7" w:rsidRPr="00012451" w:rsidRDefault="009F72D7" w:rsidP="009F3CE1">
      <w:pPr>
        <w:pStyle w:val="PKNormal"/>
      </w:pPr>
      <w:bookmarkStart w:id="2" w:name="_GoBack"/>
      <w:bookmarkEnd w:id="2"/>
    </w:p>
    <w:sectPr w:rsidR="009F72D7" w:rsidRPr="00012451" w:rsidSect="00A068F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CC6" w:rsidRDefault="00664CC6" w:rsidP="005A5CEE">
      <w:r>
        <w:separator/>
      </w:r>
    </w:p>
  </w:endnote>
  <w:endnote w:type="continuationSeparator" w:id="0">
    <w:p w:rsidR="00664CC6" w:rsidRDefault="00664CC6" w:rsidP="005A5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BC6" w:rsidRDefault="00B415C5" w:rsidP="007561C6">
    <w:pPr>
      <w:pStyle w:val="Zpat"/>
      <w:jc w:val="center"/>
    </w:pPr>
    <w:r>
      <w:fldChar w:fldCharType="begin"/>
    </w:r>
    <w:r w:rsidR="00EC2F26">
      <w:instrText xml:space="preserve"> PAGE   \* MERGEFORMAT </w:instrText>
    </w:r>
    <w:r>
      <w:fldChar w:fldCharType="separate"/>
    </w:r>
    <w:r w:rsidR="00D76DA8">
      <w:rPr>
        <w:noProof/>
      </w:rPr>
      <w:t>2</w:t>
    </w:r>
    <w:r>
      <w:rPr>
        <w:noProof/>
      </w:rPr>
      <w:fldChar w:fldCharType="end"/>
    </w:r>
  </w:p>
  <w:p w:rsidR="00F44BC6" w:rsidRDefault="00F44BC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BC6" w:rsidRDefault="00B415C5">
    <w:pPr>
      <w:pStyle w:val="Zpat"/>
      <w:jc w:val="center"/>
    </w:pPr>
    <w:r>
      <w:fldChar w:fldCharType="begin"/>
    </w:r>
    <w:r w:rsidR="00EC2F26">
      <w:instrText xml:space="preserve"> PAGE   \* MERGEFORMAT </w:instrText>
    </w:r>
    <w:r>
      <w:fldChar w:fldCharType="separate"/>
    </w:r>
    <w:r w:rsidR="00D76DA8">
      <w:rPr>
        <w:noProof/>
      </w:rPr>
      <w:t>1</w:t>
    </w:r>
    <w:r>
      <w:rPr>
        <w:noProof/>
      </w:rPr>
      <w:fldChar w:fldCharType="end"/>
    </w:r>
  </w:p>
  <w:p w:rsidR="00F44BC6" w:rsidRDefault="00F44BC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CC6" w:rsidRDefault="00664CC6" w:rsidP="005A5CEE">
      <w:r>
        <w:separator/>
      </w:r>
    </w:p>
  </w:footnote>
  <w:footnote w:type="continuationSeparator" w:id="0">
    <w:p w:rsidR="00664CC6" w:rsidRDefault="00664CC6" w:rsidP="005A5C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235" w:rsidRDefault="00651235" w:rsidP="00651235">
    <w:pPr>
      <w:pStyle w:val="PKnormalnivpravo"/>
      <w:tabs>
        <w:tab w:val="right" w:pos="9072"/>
      </w:tabs>
      <w:jc w:val="left"/>
    </w:pPr>
    <w:r>
      <w:tab/>
    </w:r>
    <w:r w:rsidR="00B415C5"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9218" type="#_x0000_t202" style="position:absolute;margin-left:66.6pt;margin-top:14.25pt;width:436.2pt;height:59.85pt;z-index:2516572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gVQswIAALk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" filled="f" stroked="f">
          <v:textbox>
            <w:txbxContent>
              <w:p w:rsidR="00651235" w:rsidRPr="00A068F3" w:rsidRDefault="00651235" w:rsidP="00651235">
                <w:pPr>
                  <w:rPr>
                    <w:rFonts w:cs="Arial"/>
                    <w:sz w:val="28"/>
                    <w:szCs w:val="28"/>
                  </w:rPr>
                </w:pPr>
                <w:r>
                  <w:rPr>
                    <w:rFonts w:cs="Arial"/>
                    <w:sz w:val="32"/>
                    <w:szCs w:val="32"/>
                    <w:lang w:val="en-US"/>
                  </w:rPr>
                  <w:t>RADA PLZEŇSKÉHO KRAJE</w:t>
                </w:r>
                <w:r>
                  <w:rPr>
                    <w:rFonts w:cs="Arial"/>
                    <w:sz w:val="32"/>
                    <w:szCs w:val="32"/>
                    <w:lang w:val="en-US"/>
                  </w:rPr>
                  <w:br/>
                </w:r>
                <w:r>
                  <w:rPr>
                    <w:rFonts w:cs="Arial"/>
                    <w:sz w:val="28"/>
                    <w:szCs w:val="28"/>
                  </w:rPr>
                  <w:t>Návrh usnesení</w:t>
                </w:r>
              </w:p>
            </w:txbxContent>
          </v:textbox>
        </v:shape>
      </w:pict>
    </w:r>
  </w:p>
  <w:p w:rsidR="00651235" w:rsidRDefault="00B415C5" w:rsidP="00651235">
    <w:pPr>
      <w:pStyle w:val="PKnormalnivpravo"/>
      <w:jc w:val="left"/>
      <w:rPr>
        <w:noProof/>
        <w:lang w:eastAsia="cs-CZ"/>
      </w:rPr>
    </w:pPr>
    <w:r>
      <w:rPr>
        <w:noProof/>
        <w:lang w:eastAsia="cs-CZ"/>
      </w:rPr>
      <w:pict>
        <v:line id="Line 2" o:spid="_x0000_s9217" style="position:absolute;z-index:251658240;visibility:visible" from="66.6pt,59.45pt" to="494.1pt,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" strokeweight="1.5pt"/>
      </w:pict>
    </w:r>
    <w:r w:rsidR="00635708">
      <w:rPr>
        <w:noProof/>
        <w:lang w:eastAsia="cs-CZ"/>
      </w:rPr>
      <w:drawing>
        <wp:inline distT="0" distB="0" distL="0" distR="0">
          <wp:extent cx="763270" cy="9144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1235" w:rsidRPr="00734CB1" w:rsidRDefault="00651235" w:rsidP="00651235">
    <w:pPr>
      <w:pStyle w:val="PKnormalnivpravo"/>
      <w:jc w:val="left"/>
    </w:pPr>
  </w:p>
  <w:p w:rsidR="00F44BC6" w:rsidRPr="00651235" w:rsidRDefault="00F44BC6" w:rsidP="0065123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4D29"/>
    <w:multiLevelType w:val="hybridMultilevel"/>
    <w:tmpl w:val="A282BCB2"/>
    <w:lvl w:ilvl="0" w:tplc="596ACF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26862"/>
    <w:multiLevelType w:val="hybridMultilevel"/>
    <w:tmpl w:val="750CDF86"/>
    <w:lvl w:ilvl="0" w:tplc="52FE3798">
      <w:start w:val="1"/>
      <w:numFmt w:val="decimal"/>
      <w:pStyle w:val="PKProgramCislovan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62778"/>
    <w:multiLevelType w:val="hybridMultilevel"/>
    <w:tmpl w:val="1ACA23E4"/>
    <w:lvl w:ilvl="0" w:tplc="0896A5E0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886509"/>
    <w:multiLevelType w:val="hybridMultilevel"/>
    <w:tmpl w:val="929288BC"/>
    <w:lvl w:ilvl="0" w:tplc="E322382C">
      <w:start w:val="1"/>
      <w:numFmt w:val="upperRoman"/>
      <w:pStyle w:val="PKNadpisCislovany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313E"/>
    <w:multiLevelType w:val="multilevel"/>
    <w:tmpl w:val="43F0A1BC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Arial" w:hAnsi="Arial" w:hint="default"/>
        <w:b/>
        <w:color w:val="auto"/>
        <w:sz w:val="28"/>
      </w:rPr>
    </w:lvl>
    <w:lvl w:ilvl="1">
      <w:start w:val="1"/>
      <w:numFmt w:val="upperRoman"/>
      <w:lvlText w:val="%2.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5082DF4"/>
    <w:multiLevelType w:val="hybridMultilevel"/>
    <w:tmpl w:val="29E49164"/>
    <w:lvl w:ilvl="0" w:tplc="5996569E">
      <w:start w:val="1"/>
      <w:numFmt w:val="decimal"/>
      <w:pStyle w:val="PKCislovanytext"/>
      <w:lvlText w:val="%1."/>
      <w:lvlJc w:val="left"/>
      <w:pPr>
        <w:ind w:left="-1378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-1306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-1234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-116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-109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-1018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-94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-874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-8028" w:hanging="180"/>
      </w:pPr>
      <w:rPr>
        <w:rFonts w:cs="Times New Roman"/>
      </w:rPr>
    </w:lvl>
  </w:abstractNum>
  <w:abstractNum w:abstractNumId="6">
    <w:nsid w:val="4A207CBA"/>
    <w:multiLevelType w:val="multilevel"/>
    <w:tmpl w:val="84D430A2"/>
    <w:lvl w:ilvl="0">
      <w:start w:val="1"/>
      <w:numFmt w:val="none"/>
      <w:suff w:val="nothing"/>
      <w:lvlText w:val="%1"/>
      <w:lvlJc w:val="left"/>
      <w:rPr>
        <w:rFonts w:ascii="Arial" w:hAnsi="Arial" w:cs="Times New Roman" w:hint="default"/>
        <w:b/>
        <w:color w:val="auto"/>
        <w:sz w:val="24"/>
      </w:rPr>
    </w:lvl>
    <w:lvl w:ilvl="1">
      <w:start w:val="1"/>
      <w:numFmt w:val="upperRoman"/>
      <w:lvlText w:val="%2."/>
      <w:lvlJc w:val="left"/>
      <w:rPr>
        <w:rFonts w:ascii="Arial" w:hAnsi="Arial" w:cs="Times New Roman" w:hint="default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56E02246"/>
    <w:multiLevelType w:val="multilevel"/>
    <w:tmpl w:val="35487E72"/>
    <w:lvl w:ilvl="0">
      <w:start w:val="1"/>
      <w:numFmt w:val="none"/>
      <w:pStyle w:val="PKpolozky"/>
      <w:suff w:val="nothing"/>
      <w:lvlText w:val="%1"/>
      <w:lvlJc w:val="left"/>
      <w:pPr>
        <w:ind w:left="0" w:firstLine="0"/>
      </w:pPr>
      <w:rPr>
        <w:rFonts w:ascii="Arial" w:hAnsi="Arial" w:hint="default"/>
        <w:b/>
        <w:color w:val="auto"/>
        <w:sz w:val="24"/>
      </w:rPr>
    </w:lvl>
    <w:lvl w:ilvl="1">
      <w:start w:val="1"/>
      <w:numFmt w:val="upperRoman"/>
      <w:pStyle w:val="PKdoplnek"/>
      <w:lvlText w:val="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5C2D6CA8"/>
    <w:multiLevelType w:val="hybridMultilevel"/>
    <w:tmpl w:val="88AE15B6"/>
    <w:lvl w:ilvl="0" w:tplc="6B90050A">
      <w:start w:val="1"/>
      <w:numFmt w:val="bullet"/>
      <w:pStyle w:val="PKOdraz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E418FC"/>
    <w:multiLevelType w:val="hybridMultilevel"/>
    <w:tmpl w:val="E5C07CEE"/>
    <w:lvl w:ilvl="0" w:tplc="4A52790E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4E3E7D"/>
    <w:multiLevelType w:val="hybridMultilevel"/>
    <w:tmpl w:val="27507D4A"/>
    <w:lvl w:ilvl="0" w:tplc="749015A2">
      <w:start w:val="1"/>
      <w:numFmt w:val="upperRoman"/>
      <w:pStyle w:val="PKCislovanyRimsky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897AC0"/>
    <w:multiLevelType w:val="hybridMultilevel"/>
    <w:tmpl w:val="E9A611FC"/>
    <w:lvl w:ilvl="0" w:tplc="C3761758">
      <w:start w:val="1"/>
      <w:numFmt w:val="lowerLetter"/>
      <w:pStyle w:val="PKPismeny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0D58C9"/>
    <w:multiLevelType w:val="hybridMultilevel"/>
    <w:tmpl w:val="A0D6E4B4"/>
    <w:lvl w:ilvl="0" w:tplc="8CF8A7FC">
      <w:start w:val="1"/>
      <w:numFmt w:val="decimal"/>
      <w:pStyle w:val="PKCislovan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3"/>
  </w:num>
  <w:num w:numId="8">
    <w:abstractNumId w:val="8"/>
  </w:num>
  <w:num w:numId="9">
    <w:abstractNumId w:val="11"/>
  </w:num>
  <w:num w:numId="10">
    <w:abstractNumId w:val="7"/>
  </w:num>
  <w:num w:numId="11">
    <w:abstractNumId w:val="1"/>
  </w:num>
  <w:num w:numId="12">
    <w:abstractNumId w:val="4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/>
  <w:rsids>
    <w:rsidRoot w:val="004871A3"/>
    <w:rsid w:val="000055AA"/>
    <w:rsid w:val="00012451"/>
    <w:rsid w:val="00027BCF"/>
    <w:rsid w:val="00046710"/>
    <w:rsid w:val="00076FE6"/>
    <w:rsid w:val="000B57EF"/>
    <w:rsid w:val="000C2856"/>
    <w:rsid w:val="000C3D0E"/>
    <w:rsid w:val="000D64B3"/>
    <w:rsid w:val="000E154E"/>
    <w:rsid w:val="000E36A1"/>
    <w:rsid w:val="000E40DB"/>
    <w:rsid w:val="0012179A"/>
    <w:rsid w:val="00142493"/>
    <w:rsid w:val="0016631B"/>
    <w:rsid w:val="001805D5"/>
    <w:rsid w:val="00186407"/>
    <w:rsid w:val="001915ED"/>
    <w:rsid w:val="00196681"/>
    <w:rsid w:val="001A533C"/>
    <w:rsid w:val="001B4FC5"/>
    <w:rsid w:val="001C3F02"/>
    <w:rsid w:val="001D02C7"/>
    <w:rsid w:val="001F1BD3"/>
    <w:rsid w:val="002232AF"/>
    <w:rsid w:val="002319AA"/>
    <w:rsid w:val="00231A66"/>
    <w:rsid w:val="00232229"/>
    <w:rsid w:val="00241460"/>
    <w:rsid w:val="00243D59"/>
    <w:rsid w:val="002516AB"/>
    <w:rsid w:val="00255614"/>
    <w:rsid w:val="002612FA"/>
    <w:rsid w:val="002850C6"/>
    <w:rsid w:val="002871B5"/>
    <w:rsid w:val="002873AC"/>
    <w:rsid w:val="002946B9"/>
    <w:rsid w:val="002B3A52"/>
    <w:rsid w:val="002B400C"/>
    <w:rsid w:val="002B4913"/>
    <w:rsid w:val="002B4A7B"/>
    <w:rsid w:val="002C3DC6"/>
    <w:rsid w:val="003250D8"/>
    <w:rsid w:val="00346361"/>
    <w:rsid w:val="003478CC"/>
    <w:rsid w:val="00350401"/>
    <w:rsid w:val="00374D4F"/>
    <w:rsid w:val="00386CF5"/>
    <w:rsid w:val="00390381"/>
    <w:rsid w:val="003A365D"/>
    <w:rsid w:val="003B7693"/>
    <w:rsid w:val="003C5D7F"/>
    <w:rsid w:val="003C7B91"/>
    <w:rsid w:val="003D3515"/>
    <w:rsid w:val="00406C21"/>
    <w:rsid w:val="004334FB"/>
    <w:rsid w:val="0044670A"/>
    <w:rsid w:val="0046144A"/>
    <w:rsid w:val="00472958"/>
    <w:rsid w:val="004813CF"/>
    <w:rsid w:val="00483F19"/>
    <w:rsid w:val="004871A3"/>
    <w:rsid w:val="00490865"/>
    <w:rsid w:val="00491B49"/>
    <w:rsid w:val="00497D9D"/>
    <w:rsid w:val="004A1EB3"/>
    <w:rsid w:val="004A3C25"/>
    <w:rsid w:val="004B6FF9"/>
    <w:rsid w:val="004C4CC3"/>
    <w:rsid w:val="004C5CD4"/>
    <w:rsid w:val="004E5466"/>
    <w:rsid w:val="004E69EC"/>
    <w:rsid w:val="004F0507"/>
    <w:rsid w:val="004F0851"/>
    <w:rsid w:val="004F1CB4"/>
    <w:rsid w:val="004F5B63"/>
    <w:rsid w:val="004F7822"/>
    <w:rsid w:val="0052749D"/>
    <w:rsid w:val="005A5CEE"/>
    <w:rsid w:val="005C34D1"/>
    <w:rsid w:val="005D3395"/>
    <w:rsid w:val="005E2902"/>
    <w:rsid w:val="0061169E"/>
    <w:rsid w:val="0061643D"/>
    <w:rsid w:val="00633B6F"/>
    <w:rsid w:val="00635708"/>
    <w:rsid w:val="00650E61"/>
    <w:rsid w:val="00651235"/>
    <w:rsid w:val="00652647"/>
    <w:rsid w:val="006528A2"/>
    <w:rsid w:val="00654D3B"/>
    <w:rsid w:val="00664CC6"/>
    <w:rsid w:val="00672794"/>
    <w:rsid w:val="006A2D0F"/>
    <w:rsid w:val="006A5D75"/>
    <w:rsid w:val="006B0B9B"/>
    <w:rsid w:val="006D0A17"/>
    <w:rsid w:val="006E41CA"/>
    <w:rsid w:val="006F0009"/>
    <w:rsid w:val="006F0BB3"/>
    <w:rsid w:val="00704229"/>
    <w:rsid w:val="007344B6"/>
    <w:rsid w:val="00734722"/>
    <w:rsid w:val="007438CE"/>
    <w:rsid w:val="00755B44"/>
    <w:rsid w:val="007561C6"/>
    <w:rsid w:val="00777CCE"/>
    <w:rsid w:val="00791565"/>
    <w:rsid w:val="007A534F"/>
    <w:rsid w:val="007C423C"/>
    <w:rsid w:val="007D1BA4"/>
    <w:rsid w:val="007D294F"/>
    <w:rsid w:val="007D4764"/>
    <w:rsid w:val="007E0F8F"/>
    <w:rsid w:val="007E4B32"/>
    <w:rsid w:val="007F701A"/>
    <w:rsid w:val="00842744"/>
    <w:rsid w:val="00851F74"/>
    <w:rsid w:val="008B6597"/>
    <w:rsid w:val="008D0AB9"/>
    <w:rsid w:val="008D1952"/>
    <w:rsid w:val="008D3D37"/>
    <w:rsid w:val="008D4F3E"/>
    <w:rsid w:val="008E169F"/>
    <w:rsid w:val="008E235E"/>
    <w:rsid w:val="00906919"/>
    <w:rsid w:val="009612BA"/>
    <w:rsid w:val="00964419"/>
    <w:rsid w:val="00971B7F"/>
    <w:rsid w:val="0097361A"/>
    <w:rsid w:val="00973AEC"/>
    <w:rsid w:val="009776F7"/>
    <w:rsid w:val="009838BC"/>
    <w:rsid w:val="009A4093"/>
    <w:rsid w:val="009A440F"/>
    <w:rsid w:val="009B5977"/>
    <w:rsid w:val="009B5BB8"/>
    <w:rsid w:val="009B67FE"/>
    <w:rsid w:val="009C2082"/>
    <w:rsid w:val="009C710D"/>
    <w:rsid w:val="009F3CE1"/>
    <w:rsid w:val="009F72D7"/>
    <w:rsid w:val="00A02BC1"/>
    <w:rsid w:val="00A0587A"/>
    <w:rsid w:val="00A068F3"/>
    <w:rsid w:val="00A25D31"/>
    <w:rsid w:val="00A35082"/>
    <w:rsid w:val="00A56A96"/>
    <w:rsid w:val="00A66DB2"/>
    <w:rsid w:val="00A67066"/>
    <w:rsid w:val="00A73800"/>
    <w:rsid w:val="00AB20DC"/>
    <w:rsid w:val="00AD27B4"/>
    <w:rsid w:val="00AD44CF"/>
    <w:rsid w:val="00AD5DCD"/>
    <w:rsid w:val="00B0011A"/>
    <w:rsid w:val="00B17A8C"/>
    <w:rsid w:val="00B250F0"/>
    <w:rsid w:val="00B415C5"/>
    <w:rsid w:val="00B65FEB"/>
    <w:rsid w:val="00B72031"/>
    <w:rsid w:val="00B77309"/>
    <w:rsid w:val="00B81E4D"/>
    <w:rsid w:val="00B82D17"/>
    <w:rsid w:val="00B832BA"/>
    <w:rsid w:val="00B91B5C"/>
    <w:rsid w:val="00BA4502"/>
    <w:rsid w:val="00BE1B4D"/>
    <w:rsid w:val="00BF0F8A"/>
    <w:rsid w:val="00BF18A7"/>
    <w:rsid w:val="00BF3C7F"/>
    <w:rsid w:val="00C01C84"/>
    <w:rsid w:val="00C05EE3"/>
    <w:rsid w:val="00C06105"/>
    <w:rsid w:val="00C156BA"/>
    <w:rsid w:val="00C162FA"/>
    <w:rsid w:val="00C1630A"/>
    <w:rsid w:val="00C20F15"/>
    <w:rsid w:val="00C32E00"/>
    <w:rsid w:val="00C37378"/>
    <w:rsid w:val="00C75AB6"/>
    <w:rsid w:val="00C85278"/>
    <w:rsid w:val="00CB79EF"/>
    <w:rsid w:val="00CC0700"/>
    <w:rsid w:val="00CD2C65"/>
    <w:rsid w:val="00CE5240"/>
    <w:rsid w:val="00CF4D65"/>
    <w:rsid w:val="00D113B1"/>
    <w:rsid w:val="00D1648E"/>
    <w:rsid w:val="00D26931"/>
    <w:rsid w:val="00D26BCD"/>
    <w:rsid w:val="00D304E2"/>
    <w:rsid w:val="00D664EC"/>
    <w:rsid w:val="00D76DA8"/>
    <w:rsid w:val="00D8007A"/>
    <w:rsid w:val="00DA3E19"/>
    <w:rsid w:val="00DB154F"/>
    <w:rsid w:val="00DB287E"/>
    <w:rsid w:val="00DB795E"/>
    <w:rsid w:val="00DC176E"/>
    <w:rsid w:val="00DC6AD1"/>
    <w:rsid w:val="00DC7326"/>
    <w:rsid w:val="00DD3207"/>
    <w:rsid w:val="00DD75B9"/>
    <w:rsid w:val="00E129DB"/>
    <w:rsid w:val="00E15AA1"/>
    <w:rsid w:val="00E1768C"/>
    <w:rsid w:val="00E20620"/>
    <w:rsid w:val="00E4574F"/>
    <w:rsid w:val="00E47B7A"/>
    <w:rsid w:val="00E86313"/>
    <w:rsid w:val="00EA1F2D"/>
    <w:rsid w:val="00EC2F26"/>
    <w:rsid w:val="00EC4ED6"/>
    <w:rsid w:val="00EC4F25"/>
    <w:rsid w:val="00ED6879"/>
    <w:rsid w:val="00EE0E8A"/>
    <w:rsid w:val="00F1775A"/>
    <w:rsid w:val="00F241E1"/>
    <w:rsid w:val="00F26F53"/>
    <w:rsid w:val="00F318B8"/>
    <w:rsid w:val="00F32C23"/>
    <w:rsid w:val="00F41D18"/>
    <w:rsid w:val="00F44BC6"/>
    <w:rsid w:val="00F72881"/>
    <w:rsid w:val="00F74E06"/>
    <w:rsid w:val="00F86BB5"/>
    <w:rsid w:val="00F92EA6"/>
    <w:rsid w:val="00FA32F7"/>
    <w:rsid w:val="00FD3ABF"/>
    <w:rsid w:val="00FD74E4"/>
    <w:rsid w:val="00FE10C0"/>
    <w:rsid w:val="00FF4204"/>
    <w:rsid w:val="00FF48CE"/>
    <w:rsid w:val="00FF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B6597"/>
    <w:rPr>
      <w:rFonts w:ascii="Arial" w:hAnsi="Arial"/>
      <w:sz w:val="24"/>
      <w:szCs w:val="24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71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71A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71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71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71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71A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71A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71A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71A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871A3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4871A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4871A3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4871A3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4871A3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4871A3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4871A3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4871A3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4871A3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4871A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4871A3"/>
    <w:rPr>
      <w:rFonts w:ascii="Cambria" w:eastAsia="Times New Roman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871A3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4871A3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4871A3"/>
    <w:rPr>
      <w:b/>
      <w:bCs/>
    </w:rPr>
  </w:style>
  <w:style w:type="character" w:styleId="Zvraznn">
    <w:name w:val="Emphasis"/>
    <w:uiPriority w:val="20"/>
    <w:qFormat/>
    <w:rsid w:val="004871A3"/>
    <w:rPr>
      <w:rFonts w:ascii="Calibri" w:hAnsi="Calibri"/>
      <w:b/>
      <w:i/>
      <w:iCs/>
    </w:rPr>
  </w:style>
  <w:style w:type="paragraph" w:styleId="Bezmezer">
    <w:name w:val="No Spacing"/>
    <w:basedOn w:val="Normln"/>
    <w:uiPriority w:val="1"/>
    <w:qFormat/>
    <w:rsid w:val="004871A3"/>
    <w:rPr>
      <w:szCs w:val="32"/>
    </w:rPr>
  </w:style>
  <w:style w:type="paragraph" w:styleId="Odstavecseseznamem">
    <w:name w:val="List Paragraph"/>
    <w:basedOn w:val="Normln"/>
    <w:uiPriority w:val="34"/>
    <w:qFormat/>
    <w:rsid w:val="004871A3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4871A3"/>
    <w:rPr>
      <w:i/>
    </w:rPr>
  </w:style>
  <w:style w:type="character" w:customStyle="1" w:styleId="CitaceChar">
    <w:name w:val="Citace Char"/>
    <w:link w:val="Citace"/>
    <w:uiPriority w:val="29"/>
    <w:rsid w:val="004871A3"/>
    <w:rPr>
      <w:i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4871A3"/>
    <w:pPr>
      <w:ind w:left="720" w:right="720"/>
    </w:pPr>
    <w:rPr>
      <w:b/>
      <w:i/>
      <w:szCs w:val="22"/>
    </w:rPr>
  </w:style>
  <w:style w:type="character" w:customStyle="1" w:styleId="CitaceintenzivnChar">
    <w:name w:val="Citace – intenzivní Char"/>
    <w:link w:val="Citaceintenzivn"/>
    <w:uiPriority w:val="30"/>
    <w:rsid w:val="004871A3"/>
    <w:rPr>
      <w:b/>
      <w:i/>
      <w:sz w:val="24"/>
    </w:rPr>
  </w:style>
  <w:style w:type="character" w:styleId="Zdraznnjemn">
    <w:name w:val="Subtle Emphasis"/>
    <w:uiPriority w:val="19"/>
    <w:qFormat/>
    <w:rsid w:val="004871A3"/>
    <w:rPr>
      <w:i/>
      <w:color w:val="5A5A5A"/>
    </w:rPr>
  </w:style>
  <w:style w:type="character" w:styleId="Zdraznnintenzivn">
    <w:name w:val="Intense Emphasis"/>
    <w:uiPriority w:val="21"/>
    <w:qFormat/>
    <w:rsid w:val="004871A3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4871A3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4871A3"/>
    <w:rPr>
      <w:b/>
      <w:sz w:val="24"/>
      <w:u w:val="single"/>
    </w:rPr>
  </w:style>
  <w:style w:type="character" w:styleId="Nzevknihy">
    <w:name w:val="Book Title"/>
    <w:uiPriority w:val="33"/>
    <w:qFormat/>
    <w:rsid w:val="004871A3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71A3"/>
    <w:pPr>
      <w:outlineLvl w:val="9"/>
    </w:pPr>
  </w:style>
  <w:style w:type="paragraph" w:customStyle="1" w:styleId="PKNormal">
    <w:name w:val="PK_Normal"/>
    <w:basedOn w:val="Normln"/>
    <w:qFormat/>
    <w:rsid w:val="00A0587A"/>
    <w:pPr>
      <w:jc w:val="both"/>
    </w:pPr>
  </w:style>
  <w:style w:type="paragraph" w:customStyle="1" w:styleId="PKCislovany">
    <w:name w:val="PK_Cislovany"/>
    <w:basedOn w:val="PKNormal"/>
    <w:next w:val="PKNormal"/>
    <w:rsid w:val="00A66DB2"/>
    <w:pPr>
      <w:numPr>
        <w:numId w:val="5"/>
      </w:numPr>
      <w:ind w:left="360"/>
    </w:pPr>
  </w:style>
  <w:style w:type="paragraph" w:customStyle="1" w:styleId="PKCislovanyRimsky">
    <w:name w:val="PK_CislovanyRimsky"/>
    <w:basedOn w:val="PKNormal"/>
    <w:next w:val="PKNormal"/>
    <w:rsid w:val="00F74E06"/>
    <w:pPr>
      <w:numPr>
        <w:numId w:val="6"/>
      </w:numPr>
    </w:pPr>
  </w:style>
  <w:style w:type="paragraph" w:customStyle="1" w:styleId="PKNadpis">
    <w:name w:val="PK_Nadpis"/>
    <w:basedOn w:val="PKNormal"/>
    <w:next w:val="PKNormal"/>
    <w:qFormat/>
    <w:rsid w:val="00A66DB2"/>
    <w:rPr>
      <w:b/>
    </w:rPr>
  </w:style>
  <w:style w:type="paragraph" w:customStyle="1" w:styleId="PKNormalVpravo">
    <w:name w:val="PK_NormalVpravo"/>
    <w:basedOn w:val="PKNormal"/>
    <w:next w:val="PKNormal"/>
    <w:rsid w:val="00A66DB2"/>
    <w:pPr>
      <w:jc w:val="right"/>
    </w:pPr>
  </w:style>
  <w:style w:type="paragraph" w:styleId="Zhlav">
    <w:name w:val="header"/>
    <w:basedOn w:val="Normln"/>
    <w:link w:val="ZhlavChar"/>
    <w:uiPriority w:val="99"/>
    <w:unhideWhenUsed/>
    <w:rsid w:val="005A5C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A5CEE"/>
    <w:rPr>
      <w:sz w:val="24"/>
      <w:szCs w:val="24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5A5CE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A5CEE"/>
    <w:rPr>
      <w:sz w:val="24"/>
      <w:szCs w:val="24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5C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A5CEE"/>
    <w:rPr>
      <w:rFonts w:ascii="Tahoma" w:hAnsi="Tahoma" w:cs="Tahoma"/>
      <w:sz w:val="16"/>
      <w:szCs w:val="16"/>
      <w:lang w:val="en-US" w:eastAsia="en-US" w:bidi="en-US"/>
    </w:rPr>
  </w:style>
  <w:style w:type="paragraph" w:customStyle="1" w:styleId="PKNadpisTucne">
    <w:name w:val="PK_Nadpis_Tucne"/>
    <w:basedOn w:val="PKNormal"/>
    <w:next w:val="PKNormal"/>
    <w:rsid w:val="00F74E06"/>
    <w:pPr>
      <w:jc w:val="left"/>
    </w:pPr>
    <w:rPr>
      <w:b/>
      <w:sz w:val="28"/>
    </w:rPr>
  </w:style>
  <w:style w:type="paragraph" w:customStyle="1" w:styleId="PKpolozky">
    <w:name w:val="PK_polozky"/>
    <w:basedOn w:val="Normln"/>
    <w:qFormat/>
    <w:rsid w:val="0097361A"/>
    <w:pPr>
      <w:numPr>
        <w:numId w:val="10"/>
      </w:numPr>
    </w:pPr>
  </w:style>
  <w:style w:type="paragraph" w:customStyle="1" w:styleId="PKNadpisCislovany">
    <w:name w:val="PK_NadpisCislovany"/>
    <w:basedOn w:val="PKNormal"/>
    <w:next w:val="PKNormal"/>
    <w:rsid w:val="00F74E06"/>
    <w:pPr>
      <w:numPr>
        <w:numId w:val="7"/>
      </w:numPr>
    </w:pPr>
  </w:style>
  <w:style w:type="paragraph" w:customStyle="1" w:styleId="PKOdrazka">
    <w:name w:val="PK_Odrazka"/>
    <w:basedOn w:val="PKNormal"/>
    <w:next w:val="PKNormal"/>
    <w:qFormat/>
    <w:rsid w:val="00A66DB2"/>
    <w:pPr>
      <w:numPr>
        <w:numId w:val="8"/>
      </w:numPr>
    </w:pPr>
  </w:style>
  <w:style w:type="paragraph" w:customStyle="1" w:styleId="PKPismeny">
    <w:name w:val="PK_Pismeny"/>
    <w:basedOn w:val="PKNormal"/>
    <w:next w:val="PKNormal"/>
    <w:qFormat/>
    <w:rsid w:val="00A66DB2"/>
    <w:pPr>
      <w:numPr>
        <w:numId w:val="9"/>
      </w:numPr>
      <w:ind w:left="360"/>
    </w:pPr>
  </w:style>
  <w:style w:type="paragraph" w:customStyle="1" w:styleId="PKSystem">
    <w:name w:val="PK_System"/>
    <w:basedOn w:val="PKNormalVpravo"/>
    <w:qFormat/>
    <w:rsid w:val="00F74E06"/>
    <w:pPr>
      <w:jc w:val="left"/>
    </w:pPr>
    <w:rPr>
      <w:i/>
      <w:color w:val="BFBFBF"/>
      <w:sz w:val="22"/>
    </w:rPr>
  </w:style>
  <w:style w:type="paragraph" w:customStyle="1" w:styleId="PKdoplnek">
    <w:name w:val="PK_doplnek"/>
    <w:basedOn w:val="Normln"/>
    <w:next w:val="PKNormal"/>
    <w:qFormat/>
    <w:rsid w:val="00390381"/>
    <w:pPr>
      <w:numPr>
        <w:ilvl w:val="1"/>
        <w:numId w:val="10"/>
      </w:numPr>
      <w:jc w:val="both"/>
    </w:pPr>
    <w:rPr>
      <w:b/>
    </w:rPr>
  </w:style>
  <w:style w:type="paragraph" w:customStyle="1" w:styleId="PKProgramCislovany">
    <w:name w:val="PK_ProgramCislovany"/>
    <w:basedOn w:val="PKNormal"/>
    <w:next w:val="PKNormal"/>
    <w:rsid w:val="009F3CE1"/>
    <w:pPr>
      <w:numPr>
        <w:numId w:val="11"/>
      </w:numPr>
      <w:ind w:left="510" w:hanging="510"/>
    </w:pPr>
  </w:style>
  <w:style w:type="paragraph" w:customStyle="1" w:styleId="PKnormalnivpravo">
    <w:name w:val="PK_normalni_vpravo"/>
    <w:basedOn w:val="Normln"/>
    <w:qFormat/>
    <w:rsid w:val="00651235"/>
    <w:pPr>
      <w:jc w:val="right"/>
    </w:pPr>
    <w:rPr>
      <w:rFonts w:ascii="Calibri" w:hAnsi="Calibri"/>
      <w:lang w:bidi="ar-SA"/>
    </w:rPr>
  </w:style>
  <w:style w:type="paragraph" w:customStyle="1" w:styleId="PKCislovanytext">
    <w:name w:val="PK_Cislovany text"/>
    <w:basedOn w:val="PKNormal"/>
    <w:next w:val="PKNormal"/>
    <w:qFormat/>
    <w:rsid w:val="00651235"/>
    <w:pPr>
      <w:numPr>
        <w:numId w:val="14"/>
      </w:numPr>
      <w:ind w:left="360"/>
      <w:jc w:val="left"/>
    </w:pPr>
    <w:rPr>
      <w:b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B6597"/>
    <w:rPr>
      <w:rFonts w:ascii="Arial" w:hAnsi="Arial"/>
      <w:sz w:val="24"/>
      <w:szCs w:val="24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71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71A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71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71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71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71A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71A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71A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71A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871A3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4871A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4871A3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4871A3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4871A3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4871A3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4871A3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4871A3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4871A3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4871A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4871A3"/>
    <w:rPr>
      <w:rFonts w:ascii="Cambria" w:eastAsia="Times New Roman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871A3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4871A3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4871A3"/>
    <w:rPr>
      <w:b/>
      <w:bCs/>
    </w:rPr>
  </w:style>
  <w:style w:type="character" w:styleId="Zvraznn">
    <w:name w:val="Emphasis"/>
    <w:uiPriority w:val="20"/>
    <w:qFormat/>
    <w:rsid w:val="004871A3"/>
    <w:rPr>
      <w:rFonts w:ascii="Calibri" w:hAnsi="Calibri"/>
      <w:b/>
      <w:i/>
      <w:iCs/>
    </w:rPr>
  </w:style>
  <w:style w:type="paragraph" w:styleId="Bezmezer">
    <w:name w:val="No Spacing"/>
    <w:basedOn w:val="Normln"/>
    <w:uiPriority w:val="1"/>
    <w:qFormat/>
    <w:rsid w:val="004871A3"/>
    <w:rPr>
      <w:szCs w:val="32"/>
    </w:rPr>
  </w:style>
  <w:style w:type="paragraph" w:styleId="Odstavecseseznamem">
    <w:name w:val="List Paragraph"/>
    <w:basedOn w:val="Normln"/>
    <w:uiPriority w:val="34"/>
    <w:qFormat/>
    <w:rsid w:val="004871A3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4871A3"/>
    <w:rPr>
      <w:i/>
    </w:rPr>
  </w:style>
  <w:style w:type="character" w:customStyle="1" w:styleId="CittChar">
    <w:name w:val="Citát Char"/>
    <w:link w:val="Citt"/>
    <w:uiPriority w:val="29"/>
    <w:rsid w:val="004871A3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71A3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4871A3"/>
    <w:rPr>
      <w:b/>
      <w:i/>
      <w:sz w:val="24"/>
    </w:rPr>
  </w:style>
  <w:style w:type="character" w:styleId="Zdraznnjemn">
    <w:name w:val="Subtle Emphasis"/>
    <w:uiPriority w:val="19"/>
    <w:qFormat/>
    <w:rsid w:val="004871A3"/>
    <w:rPr>
      <w:i/>
      <w:color w:val="5A5A5A"/>
    </w:rPr>
  </w:style>
  <w:style w:type="character" w:styleId="Zdraznnintenzivn">
    <w:name w:val="Intense Emphasis"/>
    <w:uiPriority w:val="21"/>
    <w:qFormat/>
    <w:rsid w:val="004871A3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4871A3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4871A3"/>
    <w:rPr>
      <w:b/>
      <w:sz w:val="24"/>
      <w:u w:val="single"/>
    </w:rPr>
  </w:style>
  <w:style w:type="character" w:styleId="Nzevknihy">
    <w:name w:val="Book Title"/>
    <w:uiPriority w:val="33"/>
    <w:qFormat/>
    <w:rsid w:val="004871A3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71A3"/>
    <w:pPr>
      <w:outlineLvl w:val="9"/>
    </w:pPr>
  </w:style>
  <w:style w:type="paragraph" w:customStyle="1" w:styleId="PKNormal">
    <w:name w:val="PK_Normal"/>
    <w:basedOn w:val="Normln"/>
    <w:qFormat/>
    <w:rsid w:val="00A0587A"/>
    <w:pPr>
      <w:jc w:val="both"/>
    </w:pPr>
  </w:style>
  <w:style w:type="paragraph" w:customStyle="1" w:styleId="PKCislovany">
    <w:name w:val="PK_Cislovany"/>
    <w:basedOn w:val="PKNormal"/>
    <w:next w:val="PKNormal"/>
    <w:rsid w:val="00A66DB2"/>
    <w:pPr>
      <w:numPr>
        <w:numId w:val="5"/>
      </w:numPr>
      <w:ind w:left="360"/>
    </w:pPr>
  </w:style>
  <w:style w:type="paragraph" w:customStyle="1" w:styleId="PKCislovanyRimsky">
    <w:name w:val="PK_CislovanyRimsky"/>
    <w:basedOn w:val="PKNormal"/>
    <w:next w:val="PKNormal"/>
    <w:rsid w:val="00F74E06"/>
    <w:pPr>
      <w:numPr>
        <w:numId w:val="6"/>
      </w:numPr>
    </w:pPr>
  </w:style>
  <w:style w:type="paragraph" w:customStyle="1" w:styleId="PKNadpis">
    <w:name w:val="PK_Nadpis"/>
    <w:basedOn w:val="PKNormal"/>
    <w:next w:val="PKNormal"/>
    <w:qFormat/>
    <w:rsid w:val="00A66DB2"/>
    <w:rPr>
      <w:b/>
    </w:rPr>
  </w:style>
  <w:style w:type="paragraph" w:customStyle="1" w:styleId="PKNormalVpravo">
    <w:name w:val="PK_NormalVpravo"/>
    <w:basedOn w:val="PKNormal"/>
    <w:next w:val="PKNormal"/>
    <w:rsid w:val="00A66DB2"/>
    <w:pPr>
      <w:jc w:val="right"/>
    </w:pPr>
  </w:style>
  <w:style w:type="paragraph" w:styleId="Zhlav">
    <w:name w:val="header"/>
    <w:basedOn w:val="Normln"/>
    <w:link w:val="ZhlavChar"/>
    <w:uiPriority w:val="99"/>
    <w:unhideWhenUsed/>
    <w:rsid w:val="005A5C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A5CEE"/>
    <w:rPr>
      <w:sz w:val="24"/>
      <w:szCs w:val="24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5A5CE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A5CEE"/>
    <w:rPr>
      <w:sz w:val="24"/>
      <w:szCs w:val="24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5C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A5CEE"/>
    <w:rPr>
      <w:rFonts w:ascii="Tahoma" w:hAnsi="Tahoma" w:cs="Tahoma"/>
      <w:sz w:val="16"/>
      <w:szCs w:val="16"/>
      <w:lang w:val="en-US" w:eastAsia="en-US" w:bidi="en-US"/>
    </w:rPr>
  </w:style>
  <w:style w:type="paragraph" w:customStyle="1" w:styleId="PKNadpisTucne">
    <w:name w:val="PK_Nadpis_Tucne"/>
    <w:basedOn w:val="PKNormal"/>
    <w:next w:val="PKNormal"/>
    <w:rsid w:val="00F74E06"/>
    <w:pPr>
      <w:jc w:val="left"/>
    </w:pPr>
    <w:rPr>
      <w:b/>
      <w:sz w:val="28"/>
    </w:rPr>
  </w:style>
  <w:style w:type="paragraph" w:customStyle="1" w:styleId="PKpolozky">
    <w:name w:val="PK_polozky"/>
    <w:basedOn w:val="Normln"/>
    <w:qFormat/>
    <w:rsid w:val="0097361A"/>
    <w:pPr>
      <w:numPr>
        <w:numId w:val="10"/>
      </w:numPr>
    </w:pPr>
  </w:style>
  <w:style w:type="paragraph" w:customStyle="1" w:styleId="PKNadpisCislovany">
    <w:name w:val="PK_NadpisCislovany"/>
    <w:basedOn w:val="PKNormal"/>
    <w:next w:val="PKNormal"/>
    <w:rsid w:val="00F74E06"/>
    <w:pPr>
      <w:numPr>
        <w:numId w:val="7"/>
      </w:numPr>
    </w:pPr>
  </w:style>
  <w:style w:type="paragraph" w:customStyle="1" w:styleId="PKOdrazka">
    <w:name w:val="PK_Odrazka"/>
    <w:basedOn w:val="PKNormal"/>
    <w:next w:val="PKNormal"/>
    <w:qFormat/>
    <w:rsid w:val="00A66DB2"/>
    <w:pPr>
      <w:numPr>
        <w:numId w:val="8"/>
      </w:numPr>
    </w:pPr>
  </w:style>
  <w:style w:type="paragraph" w:customStyle="1" w:styleId="PKPismeny">
    <w:name w:val="PK_Pismeny"/>
    <w:basedOn w:val="PKNormal"/>
    <w:next w:val="PKNormal"/>
    <w:qFormat/>
    <w:rsid w:val="00A66DB2"/>
    <w:pPr>
      <w:numPr>
        <w:numId w:val="9"/>
      </w:numPr>
      <w:ind w:left="360"/>
    </w:pPr>
  </w:style>
  <w:style w:type="paragraph" w:customStyle="1" w:styleId="PKSystem">
    <w:name w:val="PK_System"/>
    <w:basedOn w:val="PKNormalVpravo"/>
    <w:qFormat/>
    <w:rsid w:val="00F74E06"/>
    <w:pPr>
      <w:jc w:val="left"/>
    </w:pPr>
    <w:rPr>
      <w:i/>
      <w:color w:val="BFBFBF"/>
      <w:sz w:val="22"/>
    </w:rPr>
  </w:style>
  <w:style w:type="paragraph" w:customStyle="1" w:styleId="PKdoplnek">
    <w:name w:val="PK_doplnek"/>
    <w:basedOn w:val="Normln"/>
    <w:next w:val="PKNormal"/>
    <w:qFormat/>
    <w:rsid w:val="00390381"/>
    <w:pPr>
      <w:numPr>
        <w:ilvl w:val="1"/>
        <w:numId w:val="10"/>
      </w:numPr>
      <w:jc w:val="both"/>
    </w:pPr>
    <w:rPr>
      <w:b/>
    </w:rPr>
  </w:style>
  <w:style w:type="paragraph" w:customStyle="1" w:styleId="PKProgramCislovany">
    <w:name w:val="PK_ProgramCislovany"/>
    <w:basedOn w:val="PKNormal"/>
    <w:next w:val="PKNormal"/>
    <w:rsid w:val="009F3CE1"/>
    <w:pPr>
      <w:numPr>
        <w:numId w:val="11"/>
      </w:numPr>
      <w:ind w:left="510" w:hanging="510"/>
    </w:pPr>
  </w:style>
  <w:style w:type="paragraph" w:customStyle="1" w:styleId="PKnormalnivpravo">
    <w:name w:val="PK_normalni_vpravo"/>
    <w:basedOn w:val="Normln"/>
    <w:qFormat/>
    <w:rsid w:val="00651235"/>
    <w:pPr>
      <w:jc w:val="right"/>
    </w:pPr>
    <w:rPr>
      <w:rFonts w:ascii="Calibri" w:hAnsi="Calibri"/>
      <w:lang w:bidi="ar-SA"/>
    </w:rPr>
  </w:style>
  <w:style w:type="paragraph" w:customStyle="1" w:styleId="PKCislovanytext">
    <w:name w:val="PK_Cislovany text"/>
    <w:basedOn w:val="PKNormal"/>
    <w:next w:val="PKNormal"/>
    <w:qFormat/>
    <w:rsid w:val="00651235"/>
    <w:pPr>
      <w:numPr>
        <w:numId w:val="14"/>
      </w:numPr>
      <w:ind w:left="360"/>
      <w:jc w:val="left"/>
    </w:pPr>
    <w:rPr>
      <w:b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PilsCom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vlkrasny</dc:creator>
  <cp:lastModifiedBy>Lucie Bouzková</cp:lastModifiedBy>
  <cp:revision>3</cp:revision>
  <dcterms:created xsi:type="dcterms:W3CDTF">2015-02-13T07:29:00Z</dcterms:created>
  <dcterms:modified xsi:type="dcterms:W3CDTF">2015-02-13T13:28:00Z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l_iUsneseni">
    <vt:lpwstr>http://kronos/iu/</vt:lpwstr>
  </property>
  <property fmtid="{D5CDD505-2E9C-101B-9397-08002B2CF9AE}" pid="3" name="Url_Methis">
    <vt:lpwstr>http://usneseni.kr-plzensky.cz/</vt:lpwstr>
  </property>
  <property fmtid="{D5CDD505-2E9C-101B-9397-08002B2CF9AE}" pid="4" name="Typ">
    <vt:lpwstr>JedenNavrh</vt:lpwstr>
  </property>
  <property fmtid="{D5CDD505-2E9C-101B-9397-08002B2CF9AE}" pid="5" name="ID_Jednani">
    <vt:i4>21770323</vt:i4>
  </property>
  <property fmtid="{D5CDD505-2E9C-101B-9397-08002B2CF9AE}" pid="6" name="ID_Navrh">
    <vt:i4>24332180</vt:i4>
  </property>
  <property fmtid="{D5CDD505-2E9C-101B-9397-08002B2CF9AE}" pid="7" name="Zpracovat">
    <vt:bool>false</vt:bool>
  </property>
  <property fmtid="{D5CDD505-2E9C-101B-9397-08002B2CF9AE}" pid="8" name="Podruhe">
    <vt:bool>true</vt:bool>
  </property>
</Properties>
</file>